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63CE1AA3" w:rsidR="00A42DCB" w:rsidRDefault="00F05EEB">
      <w:pPr>
        <w:spacing w:line="48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As an aspiring Community Health Education Specialist,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 know that one of my charges will be to Plan Health Education and Promotion which is Responsibility II.  This is done under the rule of sufficiency in which I must ensure that the health education or pr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omotion is robust and effective to ensure my stated objectives will be met.  This can be a daunting task, especially in the area of public and non-profit work arenas where CHES may wear numerous hats and have a vast purview.  This is also paramount in the </w:t>
      </w:r>
      <w:r>
        <w:rPr>
          <w:rFonts w:ascii="Times New Roman" w:eastAsia="Times New Roman" w:hAnsi="Times New Roman" w:cs="Times New Roman"/>
          <w:sz w:val="24"/>
          <w:szCs w:val="24"/>
        </w:rPr>
        <w:t>fact that the CHES does not necessarily have to be an expert in all areas, but have skills to be a resource to securing expert programs and deliverables.   Due to this, I may rely upon evidenced based models of health education and promotion that already e</w:t>
      </w:r>
      <w:r>
        <w:rPr>
          <w:rFonts w:ascii="Times New Roman" w:eastAsia="Times New Roman" w:hAnsi="Times New Roman" w:cs="Times New Roman"/>
          <w:sz w:val="24"/>
          <w:szCs w:val="24"/>
        </w:rPr>
        <w:t>xist.  One such program for Mental Illness awareness, detection and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education is found with Mental Health America.  I would use their social media cookbook to provide education during the yearly Mental Health awareness month which is May of each year.  My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target population would be the students in the local college and university.  I chose this age group as Mental Illness is many times uncovered during this transitional time in a person’s life.   </w:t>
      </w:r>
    </w:p>
    <w:p w14:paraId="00000002" w14:textId="77777777" w:rsidR="00A42DCB" w:rsidRDefault="00F05EEB">
      <w:pPr>
        <w:spacing w:line="48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Common stigmas associated with Mental Illness are that thos</w:t>
      </w:r>
      <w:r>
        <w:rPr>
          <w:rFonts w:ascii="Times New Roman" w:eastAsia="Times New Roman" w:hAnsi="Times New Roman" w:cs="Times New Roman"/>
          <w:sz w:val="24"/>
          <w:szCs w:val="24"/>
        </w:rPr>
        <w:t>e with Mental Illness are criminals, predators, or sick individuals that threaten the society at large.  That is a very interesting conclusion that is a fallacy.  Stigma around Mental Illness is bred by lack of awareness, education and understanding of the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true cause of mental illness and even its statistical relevance in societies at large.  According to B4 Stage 4, “50% of people will develop 1 mental health problem in their lifetime and also that every year 1 in 5 American adults will have a diagnosable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mental health condition”.   </w:t>
      </w:r>
    </w:p>
    <w:p w14:paraId="00000003" w14:textId="487BBC24" w:rsidR="00A42DCB" w:rsidRDefault="00F05EEB">
      <w:pPr>
        <w:spacing w:line="48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We have to bring mental illness Out of the Closet.  As we can see from the statistics, it is time for mental illness to be a conversation that leads to community action in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all levels of our communities and Social Institutions.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It should be talked about in schools and universities,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churches, work places, governments and peer groups.  People must learn to feel comfortable speaking to the fact that mental illness is a brain disorder.  Much like we would not shun someone for devel</w:t>
      </w:r>
      <w:r>
        <w:rPr>
          <w:rFonts w:ascii="Times New Roman" w:eastAsia="Times New Roman" w:hAnsi="Times New Roman" w:cs="Times New Roman"/>
          <w:sz w:val="24"/>
          <w:szCs w:val="24"/>
        </w:rPr>
        <w:t>oping heart disease or cancer, developing and living with a mental illness should be a part of daily conversations.  The fact that ½ people will have a mental illness in their lifetime should make the conversations imperative and natural.</w:t>
      </w:r>
    </w:p>
    <w:p w14:paraId="00000004" w14:textId="60434541" w:rsidR="00A42DCB" w:rsidRDefault="00F05EEB">
      <w:pPr>
        <w:spacing w:line="48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Mental Health Ame</w:t>
      </w:r>
      <w:r>
        <w:rPr>
          <w:rFonts w:ascii="Times New Roman" w:eastAsia="Times New Roman" w:hAnsi="Times New Roman" w:cs="Times New Roman"/>
          <w:sz w:val="24"/>
          <w:szCs w:val="24"/>
        </w:rPr>
        <w:t>rica provides the Health agency and CHES a pre-made cookbook to apply their programs, offerings, tools and assessments to the population at large via social media.  Mental Health America has pre-made tweets that the CHES can deploy to drive access and awar</w:t>
      </w:r>
      <w:r>
        <w:rPr>
          <w:rFonts w:ascii="Times New Roman" w:eastAsia="Times New Roman" w:hAnsi="Times New Roman" w:cs="Times New Roman"/>
          <w:sz w:val="24"/>
          <w:szCs w:val="24"/>
        </w:rPr>
        <w:t>eness of their tools and offerings.  I would apply the tagline #B4Stage4 to a target audience of college and university students.  Mental Health America also has sample Facebook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posts that can be applied to a university’s Facebook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account.  </w:t>
      </w:r>
    </w:p>
    <w:p w14:paraId="00000005" w14:textId="469C437E" w:rsidR="00A42DCB" w:rsidRDefault="00F05EEB">
      <w:pPr>
        <w:spacing w:line="48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Alone, twitter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 Facebook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are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not enough.  Given this fact, I could send out links to University staff, personnel and professors encouraging them to take the free Mental Health America Free mental health screening.  I would do this to raise awareness of University staf</w:t>
      </w:r>
      <w:r>
        <w:rPr>
          <w:rFonts w:ascii="Times New Roman" w:eastAsia="Times New Roman" w:hAnsi="Times New Roman" w:cs="Times New Roman"/>
          <w:sz w:val="24"/>
          <w:szCs w:val="24"/>
        </w:rPr>
        <w:t>f of the problem of mental illness among students.  I would use LinkedIn for this platform.  The hope here would be that if the University staff are aware,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they would then share these free tools with their students. </w:t>
      </w:r>
    </w:p>
    <w:p w14:paraId="00000006" w14:textId="77777777" w:rsidR="00A42DCB" w:rsidRDefault="00F05EEB">
      <w:pPr>
        <w:spacing w:line="48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Using a free blog site, I would encourag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English professors to require their students to write blogs about their experiences and understanding of mental illness.  Mental Health America offers pre-written blogs that the professors could apply to these sites to prime the pump and get the English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students to think about mental illness.  Mental Health America also offers regular news articles and press releases.  I would ask the University to regularly push these articles out through social media platforms.    </w:t>
      </w:r>
    </w:p>
    <w:p w14:paraId="00000007" w14:textId="77777777" w:rsidR="00A42DCB" w:rsidRDefault="00A42DCB">
      <w:pPr>
        <w:spacing w:line="48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00000008" w14:textId="77777777" w:rsidR="00A42DCB" w:rsidRDefault="00F05EEB">
      <w:pPr>
        <w:spacing w:line="480" w:lineRule="auto"/>
        <w:ind w:firstLine="7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Reference</w:t>
      </w:r>
    </w:p>
    <w:p w14:paraId="00000009" w14:textId="77777777" w:rsidR="00A42DCB" w:rsidRDefault="00F05EEB">
      <w:pPr>
        <w:spacing w:line="48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Mental Health America.  B 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Stage 4.  Accessed on November 20, 2022 from https://www.mhanational.org/b4stage4-philosophy   </w:t>
      </w:r>
    </w:p>
    <w:p w14:paraId="0000000A" w14:textId="77777777" w:rsidR="00A42DCB" w:rsidRDefault="00A42DCB">
      <w:pPr>
        <w:spacing w:line="48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sectPr w:rsidR="00A42DCB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2DCB"/>
    <w:rsid w:val="00100209"/>
    <w:rsid w:val="00A42DCB"/>
    <w:rsid w:val="00F05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3F1B096D-2177-1F4A-91E2-8D1817B33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626</Words>
  <Characters>3569</Characters>
  <Application>Microsoft Office Word</Application>
  <DocSecurity>0</DocSecurity>
  <Lines>29</Lines>
  <Paragraphs>8</Paragraphs>
  <ScaleCrop>false</ScaleCrop>
  <Company/>
  <LinksUpToDate>false</LinksUpToDate>
  <CharactersWithSpaces>4187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3</cp:revision>
  <dcterms:created xsi:type="dcterms:W3CDTF">2022-11-21T01:31:00Z</dcterms:created>
  <dcterms:modified xsi:type="dcterms:W3CDTF">2022-11-21T01:32:00Z</dcterms:modified>
</cp:coreProperties>
</file>